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A4C0" w14:textId="5DB4E90D" w:rsidR="003420AA" w:rsidRPr="00C77926" w:rsidRDefault="00C77926" w:rsidP="00C77926">
      <w:pPr>
        <w:spacing w:before="120" w:after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851D3B" wp14:editId="1D2EA319">
            <wp:simplePos x="0" y="0"/>
            <wp:positionH relativeFrom="column">
              <wp:posOffset>1958340</wp:posOffset>
            </wp:positionH>
            <wp:positionV relativeFrom="paragraph">
              <wp:posOffset>1481455</wp:posOffset>
            </wp:positionV>
            <wp:extent cx="1571625" cy="1589405"/>
            <wp:effectExtent l="0" t="0" r="0" b="0"/>
            <wp:wrapTopAndBottom/>
            <wp:docPr id="1" name="Drawing 1" descr="c89c5fc199b6954089f1ccc9d6d4ec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89c5fc199b6954089f1ccc9d6d4ece1.p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55168" behindDoc="0" locked="0" layoutInCell="1" allowOverlap="1" wp14:anchorId="1E623F6F" wp14:editId="1E52604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effectExtent l="0" t="0" r="0" b="0"/>
            <wp:wrapTopAndBottom/>
            <wp:docPr id="1133414770" name="Drawing 0" descr="1127967f5-9968-43de-942e-cdfea3c151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127967f5-9968-43de-942e-cdfea3c151d7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8212" cy="2270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C77926">
        <w:rPr>
          <w:rFonts w:ascii="Montserrat" w:eastAsia="Montserrat" w:hAnsi="Montserrat" w:cs="Montserrat"/>
          <w:color w:val="00646A"/>
          <w:sz w:val="48"/>
          <w:szCs w:val="48"/>
        </w:rPr>
        <w:t xml:space="preserve">Objetivo </w:t>
      </w:r>
    </w:p>
    <w:p w14:paraId="6EBE3636" w14:textId="77777777" w:rsidR="003420AA" w:rsidRDefault="003420AA">
      <w:pPr>
        <w:pBdr>
          <w:bottom w:val="single" w:sz="6" w:space="0" w:color="076C72"/>
        </w:pBdr>
        <w:spacing w:before="120" w:after="120" w:line="0" w:lineRule="auto"/>
      </w:pPr>
    </w:p>
    <w:p w14:paraId="398B03AE" w14:textId="5EBE0FD3" w:rsidR="003420AA" w:rsidRPr="00C77926" w:rsidRDefault="00000000" w:rsidP="00C77926">
      <w:pPr>
        <w:spacing w:before="120" w:after="120" w:line="336" w:lineRule="auto"/>
        <w:jc w:val="both"/>
        <w:rPr>
          <w:sz w:val="20"/>
          <w:szCs w:val="20"/>
        </w:rPr>
      </w:pPr>
      <w:r w:rsidRPr="00C77926">
        <w:rPr>
          <w:rFonts w:ascii="IBM Plex Sans" w:eastAsia="IBM Plex Sans" w:hAnsi="IBM Plex Sans" w:cs="IBM Plex Sans"/>
          <w:color w:val="000000"/>
        </w:rPr>
        <w:t xml:space="preserve">Cada participante será capaz de despachar medicamentos en farmacia de forma segura y cumpliendo con el protocolo establecido, además de conocer su clasificación terapéutica, e identificar los fármacos y las principales y/o más frecuentes patologías orientadas en su uso. </w:t>
      </w:r>
    </w:p>
    <w:tbl>
      <w:tblPr>
        <w:tblW w:w="9030" w:type="dxa"/>
        <w:tblInd w:w="18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3643"/>
      </w:tblGrid>
      <w:tr w:rsidR="003420AA" w14:paraId="623E11B9" w14:textId="77777777" w:rsidTr="00C77926">
        <w:tblPrEx>
          <w:tblCellMar>
            <w:top w:w="0" w:type="dxa"/>
            <w:bottom w:w="0" w:type="dxa"/>
          </w:tblCellMar>
        </w:tblPrEx>
        <w:tc>
          <w:tcPr>
            <w:tcW w:w="5387" w:type="dxa"/>
            <w:shd w:val="clear" w:color="auto" w:fill="076C7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5190C85" w14:textId="77777777" w:rsidR="003420AA" w:rsidRDefault="00000000">
            <w:pPr>
              <w:spacing w:before="120" w:after="120" w:line="336" w:lineRule="auto"/>
              <w:jc w:val="center"/>
            </w:pPr>
            <w:r>
              <w:rPr>
                <w:rFonts w:ascii="Montserrat Bold" w:eastAsia="Montserrat Bold" w:hAnsi="Montserrat Bold" w:cs="Montserrat Bold"/>
                <w:b/>
                <w:bCs/>
                <w:color w:val="FFFFFF"/>
              </w:rPr>
              <w:t xml:space="preserve">Perfil de los participantes </w:t>
            </w:r>
          </w:p>
        </w:tc>
        <w:tc>
          <w:tcPr>
            <w:tcW w:w="3643" w:type="dxa"/>
            <w:shd w:val="clear" w:color="auto" w:fill="076C7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D0209C8" w14:textId="1E155474" w:rsidR="003420AA" w:rsidRDefault="00000000">
            <w:pPr>
              <w:spacing w:before="120" w:after="120" w:line="336" w:lineRule="auto"/>
              <w:jc w:val="center"/>
            </w:pPr>
            <w:r>
              <w:rPr>
                <w:rFonts w:ascii="Montserrat Bold" w:eastAsia="Montserrat Bold" w:hAnsi="Montserrat Bold" w:cs="Montserrat Bold"/>
                <w:b/>
                <w:bCs/>
                <w:color w:val="FFFFFF"/>
              </w:rPr>
              <w:t xml:space="preserve">Horas </w:t>
            </w:r>
            <w:r w:rsidR="00C77926">
              <w:rPr>
                <w:rFonts w:ascii="Montserrat Bold" w:eastAsia="Montserrat Bold" w:hAnsi="Montserrat Bold" w:cs="Montserrat Bold"/>
                <w:b/>
                <w:bCs/>
                <w:color w:val="FFFFFF"/>
              </w:rPr>
              <w:t>pedagógicas</w:t>
            </w:r>
            <w:r>
              <w:rPr>
                <w:rFonts w:ascii="Montserrat Bold" w:eastAsia="Montserrat Bold" w:hAnsi="Montserrat Bold" w:cs="Montserrat Bold"/>
                <w:b/>
                <w:bCs/>
                <w:color w:val="FFFFFF"/>
              </w:rPr>
              <w:t xml:space="preserve"> </w:t>
            </w:r>
          </w:p>
        </w:tc>
      </w:tr>
      <w:tr w:rsidR="003420AA" w14:paraId="099576FF" w14:textId="77777777" w:rsidTr="00C77926">
        <w:tblPrEx>
          <w:tblCellMar>
            <w:top w:w="0" w:type="dxa"/>
            <w:bottom w:w="0" w:type="dxa"/>
          </w:tblCellMar>
        </w:tblPrEx>
        <w:tc>
          <w:tcPr>
            <w:tcW w:w="5387" w:type="dxa"/>
            <w:shd w:val="clear" w:color="auto" w:fill="FFFBE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AEDF5D6" w14:textId="2327C9AD" w:rsidR="00C77926" w:rsidRPr="00C77926" w:rsidRDefault="00000000" w:rsidP="00C77926">
            <w:pPr>
              <w:spacing w:before="120" w:after="120" w:line="240" w:lineRule="auto"/>
              <w:rPr>
                <w:rFonts w:ascii="IBM Plex Sans" w:eastAsia="IBM Plex Sans" w:hAnsi="IBM Plex Sans" w:cs="IBM Plex Sans"/>
                <w:color w:val="000000"/>
                <w:sz w:val="28"/>
                <w:szCs w:val="28"/>
              </w:rPr>
            </w:pPr>
            <w:r>
              <w:rPr>
                <w:rFonts w:ascii="Arimo" w:eastAsia="Arimo" w:hAnsi="Arimo" w:cs="Arimo"/>
                <w:color w:val="000000"/>
                <w:spacing w:val="-48"/>
              </w:rPr>
              <w:t xml:space="preserve">  </w:t>
            </w:r>
            <w:r>
              <w:rPr>
                <w:rFonts w:ascii="IBM Plex Sans" w:eastAsia="IBM Plex Sans" w:hAnsi="IBM Plex Sans" w:cs="IBM Plex Sans"/>
                <w:color w:val="000000"/>
                <w:sz w:val="28"/>
                <w:szCs w:val="28"/>
              </w:rPr>
              <w:t xml:space="preserve">Técnicos en Farmacia </w:t>
            </w:r>
          </w:p>
          <w:p w14:paraId="18372663" w14:textId="456492F5" w:rsidR="00C77926" w:rsidRPr="00C77926" w:rsidRDefault="00000000" w:rsidP="00C77926">
            <w:pPr>
              <w:spacing w:before="120" w:after="120" w:line="240" w:lineRule="auto"/>
              <w:rPr>
                <w:rFonts w:ascii="IBM Plex Sans" w:eastAsia="IBM Plex Sans" w:hAnsi="IBM Plex Sans" w:cs="IBM Plex Sans"/>
                <w:color w:val="000000"/>
                <w:sz w:val="28"/>
                <w:szCs w:val="28"/>
              </w:rPr>
            </w:pPr>
            <w:r>
              <w:rPr>
                <w:rFonts w:ascii="IBM Plex Sans" w:eastAsia="IBM Plex Sans" w:hAnsi="IBM Plex Sans" w:cs="IBM Plex Sans"/>
                <w:color w:val="000000"/>
                <w:sz w:val="28"/>
                <w:szCs w:val="28"/>
              </w:rPr>
              <w:t>T</w:t>
            </w:r>
            <w:r w:rsidR="00C77926">
              <w:rPr>
                <w:rFonts w:ascii="IBM Plex Sans" w:eastAsia="IBM Plex Sans" w:hAnsi="IBM Plex Sans" w:cs="IBM Plex Sans"/>
                <w:color w:val="000000"/>
                <w:sz w:val="28"/>
                <w:szCs w:val="28"/>
              </w:rPr>
              <w:t>é</w:t>
            </w:r>
            <w:r>
              <w:rPr>
                <w:rFonts w:ascii="IBM Plex Sans" w:eastAsia="IBM Plex Sans" w:hAnsi="IBM Plex Sans" w:cs="IBM Plex Sans"/>
                <w:color w:val="000000"/>
                <w:sz w:val="28"/>
                <w:szCs w:val="28"/>
              </w:rPr>
              <w:t xml:space="preserve">cnicos en </w:t>
            </w:r>
            <w:r w:rsidR="00C77926">
              <w:rPr>
                <w:rFonts w:ascii="IBM Plex Sans" w:eastAsia="IBM Plex Sans" w:hAnsi="IBM Plex Sans" w:cs="IBM Plex Sans"/>
                <w:color w:val="000000"/>
                <w:sz w:val="28"/>
                <w:szCs w:val="28"/>
              </w:rPr>
              <w:t>Enfermería</w:t>
            </w:r>
            <w:r>
              <w:rPr>
                <w:rFonts w:ascii="IBM Plex Sans" w:eastAsia="IBM Plex Sans" w:hAnsi="IBM Plex Sans" w:cs="IBM Plex Sans"/>
                <w:color w:val="000000"/>
                <w:sz w:val="28"/>
                <w:szCs w:val="28"/>
              </w:rPr>
              <w:t xml:space="preserve"> nivel superior </w:t>
            </w:r>
          </w:p>
          <w:p w14:paraId="1777C979" w14:textId="77777777" w:rsidR="003420AA" w:rsidRDefault="00000000" w:rsidP="00C77926">
            <w:pPr>
              <w:spacing w:before="120" w:after="120" w:line="240" w:lineRule="auto"/>
            </w:pPr>
            <w:r>
              <w:rPr>
                <w:rFonts w:ascii="IBM Plex Sans" w:eastAsia="IBM Plex Sans" w:hAnsi="IBM Plex Sans" w:cs="IBM Plex Sans"/>
                <w:color w:val="000000"/>
                <w:sz w:val="28"/>
                <w:szCs w:val="28"/>
              </w:rPr>
              <w:t xml:space="preserve">Auxiliares de Farmacia </w:t>
            </w:r>
          </w:p>
          <w:p w14:paraId="6978E5F8" w14:textId="77777777" w:rsidR="003420AA" w:rsidRDefault="00000000" w:rsidP="00C77926">
            <w:pPr>
              <w:spacing w:before="120" w:after="120" w:line="240" w:lineRule="auto"/>
            </w:pPr>
            <w:r>
              <w:rPr>
                <w:rFonts w:ascii="IBM Plex Sans" w:eastAsia="IBM Plex Sans" w:hAnsi="IBM Plex Sans" w:cs="IBM Plex Sans"/>
                <w:color w:val="000000"/>
                <w:sz w:val="28"/>
                <w:szCs w:val="28"/>
              </w:rPr>
              <w:t xml:space="preserve">Deben trabajar en Farmacia </w:t>
            </w:r>
          </w:p>
        </w:tc>
        <w:tc>
          <w:tcPr>
            <w:tcW w:w="3643" w:type="dxa"/>
            <w:shd w:val="clear" w:color="auto" w:fill="FFFBE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E1B5214" w14:textId="77777777" w:rsidR="003420AA" w:rsidRDefault="00000000">
            <w:pPr>
              <w:spacing w:before="120" w:after="120" w:line="120" w:lineRule="auto"/>
            </w:pPr>
            <w:r>
              <w:rPr>
                <w:rFonts w:ascii="IBM Plex Sans" w:eastAsia="IBM Plex Sans" w:hAnsi="IBM Plex Sans" w:cs="IBM Plex Sans"/>
                <w:color w:val="000000"/>
                <w:spacing w:val="-48"/>
              </w:rPr>
              <w:t xml:space="preserve">  </w:t>
            </w:r>
            <w:r>
              <w:rPr>
                <w:rFonts w:ascii="IBM Plex Sans" w:eastAsia="IBM Plex Sans" w:hAnsi="IBM Plex Sans" w:cs="IBM Plex Sans"/>
                <w:color w:val="000000"/>
              </w:rPr>
              <w:t xml:space="preserve"> </w:t>
            </w:r>
          </w:p>
          <w:p w14:paraId="5928B430" w14:textId="53DFAD4C" w:rsidR="003420AA" w:rsidRDefault="00000000" w:rsidP="00C77926">
            <w:pPr>
              <w:spacing w:before="120" w:after="120" w:line="240" w:lineRule="auto"/>
            </w:pPr>
            <w:r>
              <w:rPr>
                <w:rFonts w:ascii="IBM Plex Sans" w:eastAsia="IBM Plex Sans" w:hAnsi="IBM Plex Sans" w:cs="IBM Plex Sans"/>
                <w:color w:val="000000"/>
              </w:rPr>
              <w:t xml:space="preserve">                     </w:t>
            </w:r>
            <w:r>
              <w:rPr>
                <w:rFonts w:ascii="IBM Plex Sans" w:eastAsia="IBM Plex Sans" w:hAnsi="IBM Plex Sans" w:cs="IBM Plex Sans"/>
                <w:color w:val="000000"/>
                <w:sz w:val="34"/>
                <w:szCs w:val="34"/>
              </w:rPr>
              <w:t xml:space="preserve">21 horas </w:t>
            </w:r>
          </w:p>
        </w:tc>
      </w:tr>
    </w:tbl>
    <w:p w14:paraId="5939EDBD" w14:textId="3C72057E" w:rsidR="003420AA" w:rsidRPr="00C77926" w:rsidRDefault="00C77926" w:rsidP="00C77926">
      <w:pPr>
        <w:spacing w:before="120" w:after="120" w:line="336" w:lineRule="auto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2012131" wp14:editId="6BBB3866">
            <wp:simplePos x="0" y="0"/>
            <wp:positionH relativeFrom="column">
              <wp:posOffset>348615</wp:posOffset>
            </wp:positionH>
            <wp:positionV relativeFrom="paragraph">
              <wp:posOffset>690245</wp:posOffset>
            </wp:positionV>
            <wp:extent cx="5133975" cy="1539875"/>
            <wp:effectExtent l="0" t="0" r="0" b="0"/>
            <wp:wrapTopAndBottom/>
            <wp:docPr id="2" name="Drawing 2" descr="17834f0cd-dcba-4a71-9349-4b805f746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834f0cd-dcba-4a71-9349-4b805f746814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C77926">
        <w:rPr>
          <w:rFonts w:ascii="Montserrat" w:eastAsia="Montserrat" w:hAnsi="Montserrat" w:cs="Montserrat"/>
          <w:color w:val="00646A"/>
          <w:sz w:val="48"/>
          <w:szCs w:val="48"/>
        </w:rPr>
        <w:t xml:space="preserve">Contenidos </w:t>
      </w:r>
    </w:p>
    <w:sectPr w:rsidR="003420AA" w:rsidRPr="00C77926" w:rsidSect="00C77926">
      <w:pgSz w:w="11910" w:h="16845"/>
      <w:pgMar w:top="1417" w:right="1701" w:bottom="56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3470F4C-002A-47AD-819A-EE6E13681295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BB092C88-D823-434F-B077-4CB7CA4E32F7}"/>
  </w:font>
  <w:font w:name="IBM Plex Sans">
    <w:charset w:val="00"/>
    <w:family w:val="swiss"/>
    <w:pitch w:val="variable"/>
    <w:sig w:usb0="A00002EF" w:usb1="5000207B" w:usb2="00000000" w:usb3="00000000" w:csb0="0000019F" w:csb1="00000000"/>
    <w:embedRegular r:id="rId3" w:fontKey="{BCDFA5E1-6687-40AB-A53D-4C8A9C2025C7}"/>
  </w:font>
  <w:font w:name="Montserrat Bold">
    <w:charset w:val="00"/>
    <w:family w:val="auto"/>
    <w:pitch w:val="default"/>
    <w:embedBold r:id="rId4" w:fontKey="{A7CA02E8-C33B-442B-AFD3-0DF699CEC9C5}"/>
  </w:font>
  <w:font w:name="Arimo">
    <w:charset w:val="00"/>
    <w:family w:val="auto"/>
    <w:pitch w:val="default"/>
    <w:embedRegular r:id="rId5" w:fontKey="{429729EE-F611-4D52-8C38-5BE832E6688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B57084A0-9DCF-4633-BE37-7C2AAE9FFBA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5187"/>
    <w:multiLevelType w:val="hybridMultilevel"/>
    <w:tmpl w:val="FF38C9AE"/>
    <w:lvl w:ilvl="0" w:tplc="C57E043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E2E6A9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23697F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4BE108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B4A183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61AD25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3F6955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E7835B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338748E">
      <w:numFmt w:val="decimal"/>
      <w:lvlText w:val=""/>
      <w:lvlJc w:val="left"/>
    </w:lvl>
  </w:abstractNum>
  <w:abstractNum w:abstractNumId="1" w15:restartNumberingAfterBreak="0">
    <w:nsid w:val="2D000CD0"/>
    <w:multiLevelType w:val="hybridMultilevel"/>
    <w:tmpl w:val="87229682"/>
    <w:lvl w:ilvl="0" w:tplc="8516FBC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CEC8F3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2BAE1C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6D02C0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014499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BAE0C0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D72A15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BF6777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1B24F4C">
      <w:numFmt w:val="decimal"/>
      <w:lvlText w:val=""/>
      <w:lvlJc w:val="left"/>
    </w:lvl>
  </w:abstractNum>
  <w:abstractNum w:abstractNumId="2" w15:restartNumberingAfterBreak="0">
    <w:nsid w:val="6BCC3DDA"/>
    <w:multiLevelType w:val="hybridMultilevel"/>
    <w:tmpl w:val="1A70B428"/>
    <w:lvl w:ilvl="0" w:tplc="E80CCC6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A4CC69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0369BB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07F80AD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19E4D0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26E780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E5E4BB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95068D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27EED52">
      <w:numFmt w:val="decimal"/>
      <w:lvlText w:val=""/>
      <w:lvlJc w:val="left"/>
    </w:lvl>
  </w:abstractNum>
  <w:num w:numId="1" w16cid:durableId="726145504">
    <w:abstractNumId w:val="1"/>
  </w:num>
  <w:num w:numId="2" w16cid:durableId="145899757">
    <w:abstractNumId w:val="2"/>
  </w:num>
  <w:num w:numId="3" w16cid:durableId="90630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AA"/>
    <w:rsid w:val="003420AA"/>
    <w:rsid w:val="00C77926"/>
    <w:rsid w:val="00E8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4E06"/>
  <w15:docId w15:val="{364D7F98-C6BA-4984-B8C3-6A56A5C8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422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PAULINA YEVENES</cp:lastModifiedBy>
  <cp:revision>2</cp:revision>
  <dcterms:created xsi:type="dcterms:W3CDTF">2025-09-22T16:06:00Z</dcterms:created>
  <dcterms:modified xsi:type="dcterms:W3CDTF">2025-09-22T16:06:00Z</dcterms:modified>
</cp:coreProperties>
</file>